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7B97" w14:textId="77777777" w:rsidR="004871F5" w:rsidRDefault="004871F5">
      <w:pPr>
        <w:rPr>
          <w:rFonts w:ascii="Avenir" w:eastAsia="Avenir" w:hAnsi="Avenir" w:cs="Avenir"/>
          <w:sz w:val="26"/>
          <w:szCs w:val="26"/>
        </w:rPr>
      </w:pPr>
    </w:p>
    <w:p w14:paraId="68991802" w14:textId="77777777" w:rsidR="004871F5" w:rsidRDefault="00CE6BE2">
      <w:r>
        <w:rPr>
          <w:rFonts w:ascii="Avenir" w:eastAsia="Avenir" w:hAnsi="Avenir" w:cs="Avenir"/>
          <w:sz w:val="26"/>
          <w:szCs w:val="26"/>
        </w:rPr>
        <w:t>TISKOVÁ ZPRÁVA</w:t>
      </w:r>
    </w:p>
    <w:p w14:paraId="543B01DB" w14:textId="77777777" w:rsidR="004871F5" w:rsidRDefault="004871F5"/>
    <w:p w14:paraId="76C3156F" w14:textId="77777777" w:rsidR="004871F5" w:rsidRDefault="00CE6BE2">
      <w:pPr>
        <w:rPr>
          <w:rFonts w:ascii="Avenir" w:eastAsia="Avenir" w:hAnsi="Avenir" w:cs="Avenir"/>
          <w:i/>
          <w:sz w:val="18"/>
          <w:szCs w:val="18"/>
        </w:rPr>
      </w:pPr>
      <w:r>
        <w:rPr>
          <w:rFonts w:ascii="Avenir" w:eastAsia="Avenir" w:hAnsi="Avenir" w:cs="Avenir"/>
          <w:i/>
          <w:sz w:val="18"/>
          <w:szCs w:val="18"/>
        </w:rPr>
        <w:t>RSBC Holding a.s.</w:t>
      </w:r>
    </w:p>
    <w:p w14:paraId="351A2C3A" w14:textId="74698765" w:rsidR="004871F5" w:rsidRDefault="0021638D">
      <w:pPr>
        <w:rPr>
          <w:rFonts w:ascii="Avenir" w:eastAsia="Avenir" w:hAnsi="Avenir" w:cs="Avenir"/>
          <w:i/>
          <w:sz w:val="18"/>
          <w:szCs w:val="18"/>
        </w:rPr>
      </w:pPr>
      <w:r>
        <w:rPr>
          <w:rFonts w:ascii="Avenir" w:eastAsia="Avenir" w:hAnsi="Avenir" w:cs="Avenir"/>
          <w:i/>
          <w:sz w:val="18"/>
          <w:szCs w:val="18"/>
        </w:rPr>
        <w:t>22</w:t>
      </w:r>
      <w:r w:rsidR="00CE6BE2">
        <w:rPr>
          <w:rFonts w:ascii="Avenir" w:eastAsia="Avenir" w:hAnsi="Avenir" w:cs="Avenir"/>
          <w:i/>
          <w:sz w:val="18"/>
          <w:szCs w:val="18"/>
        </w:rPr>
        <w:t>.</w:t>
      </w:r>
      <w:r w:rsidR="00CE6BE2">
        <w:rPr>
          <w:rFonts w:ascii="Avenir" w:eastAsia="Avenir" w:hAnsi="Avenir" w:cs="Avenir"/>
          <w:i/>
          <w:sz w:val="14"/>
          <w:szCs w:val="14"/>
        </w:rPr>
        <w:t xml:space="preserve"> </w:t>
      </w:r>
      <w:r w:rsidR="00CE6BE2">
        <w:rPr>
          <w:rFonts w:ascii="Avenir" w:eastAsia="Avenir" w:hAnsi="Avenir" w:cs="Avenir"/>
          <w:i/>
          <w:sz w:val="18"/>
          <w:szCs w:val="18"/>
        </w:rPr>
        <w:t>dubna 2025, Praha</w:t>
      </w:r>
    </w:p>
    <w:p w14:paraId="481F6BEF" w14:textId="77777777" w:rsidR="004871F5" w:rsidRDefault="004871F5"/>
    <w:p w14:paraId="787C98DF" w14:textId="77777777" w:rsidR="004871F5" w:rsidRDefault="00CE6BE2">
      <w:pPr>
        <w:spacing w:line="240" w:lineRule="auto"/>
        <w:jc w:val="both"/>
        <w:rPr>
          <w:rFonts w:ascii="Avenir" w:eastAsia="Avenir" w:hAnsi="Avenir" w:cs="Avenir"/>
          <w:b/>
          <w:sz w:val="48"/>
          <w:szCs w:val="48"/>
          <w:u w:val="single"/>
        </w:rPr>
      </w:pPr>
      <w:r>
        <w:rPr>
          <w:rFonts w:ascii="Avenir" w:eastAsia="Avenir" w:hAnsi="Avenir" w:cs="Avenir"/>
          <w:b/>
          <w:sz w:val="48"/>
          <w:szCs w:val="48"/>
          <w:u w:val="single"/>
        </w:rPr>
        <w:t xml:space="preserve">Fond RSBC </w:t>
      </w:r>
      <w:proofErr w:type="spellStart"/>
      <w:r>
        <w:rPr>
          <w:rFonts w:ascii="Avenir" w:eastAsia="Avenir" w:hAnsi="Avenir" w:cs="Avenir"/>
          <w:b/>
          <w:sz w:val="48"/>
          <w:szCs w:val="48"/>
          <w:u w:val="single"/>
        </w:rPr>
        <w:t>Defence</w:t>
      </w:r>
      <w:proofErr w:type="spellEnd"/>
      <w:r>
        <w:rPr>
          <w:rFonts w:ascii="Avenir" w:eastAsia="Avenir" w:hAnsi="Avenir" w:cs="Avenir"/>
          <w:b/>
          <w:sz w:val="48"/>
          <w:szCs w:val="48"/>
          <w:u w:val="single"/>
        </w:rPr>
        <w:t xml:space="preserve"> pokračuje v expanzi na americkém trhu. Do čela STEYR ARMS USA nastupuje Gerard </w:t>
      </w:r>
      <w:proofErr w:type="spellStart"/>
      <w:r>
        <w:rPr>
          <w:rFonts w:ascii="Avenir" w:eastAsia="Avenir" w:hAnsi="Avenir" w:cs="Avenir"/>
          <w:b/>
          <w:sz w:val="48"/>
          <w:szCs w:val="48"/>
          <w:u w:val="single"/>
        </w:rPr>
        <w:t>Wayne</w:t>
      </w:r>
      <w:proofErr w:type="spellEnd"/>
      <w:r>
        <w:rPr>
          <w:rFonts w:ascii="Avenir" w:eastAsia="Avenir" w:hAnsi="Avenir" w:cs="Avenir"/>
          <w:b/>
          <w:sz w:val="48"/>
          <w:szCs w:val="48"/>
          <w:u w:val="single"/>
        </w:rPr>
        <w:t xml:space="preserve"> Weber</w:t>
      </w:r>
    </w:p>
    <w:p w14:paraId="5F01962D" w14:textId="15FC6B64" w:rsidR="004871F5" w:rsidRDefault="00CE6BE2">
      <w:pPr>
        <w:spacing w:before="240" w:after="240"/>
        <w:jc w:val="both"/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>Společnost STEYR ARMS jmenovala nového generálního ředitele pro Spojené státy americké. Tento krok potvrzuje strategii společnosti „</w:t>
      </w:r>
      <w:r>
        <w:rPr>
          <w:rFonts w:ascii="Avenir" w:eastAsia="Avenir" w:hAnsi="Avenir" w:cs="Avenir"/>
          <w:b/>
          <w:i/>
          <w:sz w:val="24"/>
          <w:szCs w:val="24"/>
        </w:rPr>
        <w:t xml:space="preserve">Go </w:t>
      </w:r>
      <w:proofErr w:type="spellStart"/>
      <w:r>
        <w:rPr>
          <w:rFonts w:ascii="Avenir" w:eastAsia="Avenir" w:hAnsi="Avenir" w:cs="Avenir"/>
          <w:b/>
          <w:i/>
          <w:sz w:val="24"/>
          <w:szCs w:val="24"/>
        </w:rPr>
        <w:t>West</w:t>
      </w:r>
      <w:proofErr w:type="spellEnd"/>
      <w:r>
        <w:rPr>
          <w:rFonts w:ascii="Avenir" w:eastAsia="Avenir" w:hAnsi="Avenir" w:cs="Avenir"/>
          <w:b/>
          <w:i/>
          <w:sz w:val="24"/>
          <w:szCs w:val="24"/>
        </w:rPr>
        <w:t>“</w:t>
      </w:r>
      <w:r>
        <w:rPr>
          <w:rFonts w:ascii="Avenir" w:eastAsia="Avenir" w:hAnsi="Avenir" w:cs="Avenir"/>
          <w:b/>
          <w:sz w:val="24"/>
          <w:szCs w:val="24"/>
        </w:rPr>
        <w:t xml:space="preserve">, tedy lokální rozvoj na území USA. Weber </w:t>
      </w:r>
      <w:r w:rsidR="00732BE8">
        <w:rPr>
          <w:rFonts w:ascii="Avenir" w:eastAsia="Avenir" w:hAnsi="Avenir" w:cs="Avenir"/>
          <w:b/>
          <w:sz w:val="24"/>
          <w:szCs w:val="24"/>
        </w:rPr>
        <w:t>nastoupil</w:t>
      </w:r>
      <w:r>
        <w:rPr>
          <w:rFonts w:ascii="Avenir" w:eastAsia="Avenir" w:hAnsi="Avenir" w:cs="Avenir"/>
          <w:b/>
          <w:sz w:val="24"/>
          <w:szCs w:val="24"/>
        </w:rPr>
        <w:t xml:space="preserve"> do funkce 14. dubna a </w:t>
      </w:r>
      <w:r w:rsidR="00732BE8">
        <w:rPr>
          <w:rFonts w:ascii="Avenir" w:eastAsia="Avenir" w:hAnsi="Avenir" w:cs="Avenir"/>
          <w:b/>
          <w:sz w:val="24"/>
          <w:szCs w:val="24"/>
        </w:rPr>
        <w:t xml:space="preserve">působí </w:t>
      </w:r>
      <w:r>
        <w:rPr>
          <w:rFonts w:ascii="Avenir" w:eastAsia="Avenir" w:hAnsi="Avenir" w:cs="Avenir"/>
          <w:b/>
          <w:sz w:val="24"/>
          <w:szCs w:val="24"/>
        </w:rPr>
        <w:t>ze sídla společnosti v Alabamě.</w:t>
      </w:r>
    </w:p>
    <w:p w14:paraId="5AEB1D3B" w14:textId="77777777" w:rsidR="004871F5" w:rsidRDefault="00CE6BE2">
      <w:pPr>
        <w:spacing w:before="240" w:after="240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Spojené státy jsou největším trhem s ručními palnými zbraněmi na světě s ročním objemem přes pět miliard dolarů. Aby mohla značka uspět, přizpůsobuje STEYR ARMS své produkty, obchodní model i vedení americkému prostředí. Nový tým v USA zajistí taktické a strategické řízení společnosti v souladu s globální strategií, úpravu produktového portfolia a rozvoj lokálního dodavatelského řetězce. Jen v roce 2025 plánuje skupina představit tři nové produkty pro trh USA. </w:t>
      </w:r>
    </w:p>
    <w:p w14:paraId="08CD34F5" w14:textId="77777777" w:rsidR="004871F5" w:rsidRDefault="00CE6BE2">
      <w:pPr>
        <w:spacing w:before="240" w:after="240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i/>
          <w:sz w:val="24"/>
          <w:szCs w:val="24"/>
        </w:rPr>
        <w:t xml:space="preserve">„Jsme nadšeni, že můžeme </w:t>
      </w:r>
      <w:proofErr w:type="spellStart"/>
      <w:r>
        <w:rPr>
          <w:rFonts w:ascii="Avenir" w:eastAsia="Avenir" w:hAnsi="Avenir" w:cs="Avenir"/>
          <w:i/>
          <w:sz w:val="24"/>
          <w:szCs w:val="24"/>
        </w:rPr>
        <w:t>Wayna</w:t>
      </w:r>
      <w:proofErr w:type="spellEnd"/>
      <w:r>
        <w:rPr>
          <w:rFonts w:ascii="Avenir" w:eastAsia="Avenir" w:hAnsi="Avenir" w:cs="Avenir"/>
          <w:i/>
          <w:sz w:val="24"/>
          <w:szCs w:val="24"/>
        </w:rPr>
        <w:t xml:space="preserve"> Webera přivítat na palubě! Díky jeho rozsáhlým zkušenostem a znalostem trhu se střelnými zbraněmi jsme o krok blíže k naplnění naší vize pro STEYR ARMS ve Spojených státech, hlavně pro její obchodní růst a rozšíření tamní výrobní základny,“ </w:t>
      </w:r>
      <w:r>
        <w:rPr>
          <w:rFonts w:ascii="Avenir" w:eastAsia="Avenir" w:hAnsi="Avenir" w:cs="Avenir"/>
          <w:sz w:val="24"/>
          <w:szCs w:val="24"/>
        </w:rPr>
        <w:t xml:space="preserve">říká </w:t>
      </w:r>
      <w:r>
        <w:rPr>
          <w:rFonts w:ascii="Avenir" w:eastAsia="Avenir" w:hAnsi="Avenir" w:cs="Avenir"/>
          <w:b/>
          <w:sz w:val="24"/>
          <w:szCs w:val="24"/>
        </w:rPr>
        <w:t xml:space="preserve">Milan Šlapák, CEO STEYR ARMS </w:t>
      </w:r>
      <w:proofErr w:type="spellStart"/>
      <w:r>
        <w:rPr>
          <w:rFonts w:ascii="Avenir" w:eastAsia="Avenir" w:hAnsi="Avenir" w:cs="Avenir"/>
          <w:b/>
          <w:sz w:val="24"/>
          <w:szCs w:val="24"/>
        </w:rPr>
        <w:t>GmbH</w:t>
      </w:r>
      <w:proofErr w:type="spellEnd"/>
      <w:r>
        <w:rPr>
          <w:rFonts w:ascii="Avenir" w:eastAsia="Avenir" w:hAnsi="Avenir" w:cs="Avenir"/>
          <w:sz w:val="24"/>
          <w:szCs w:val="24"/>
        </w:rPr>
        <w:t>.</w:t>
      </w:r>
    </w:p>
    <w:p w14:paraId="43754A49" w14:textId="77777777" w:rsidR="004871F5" w:rsidRDefault="00CE6BE2">
      <w:pPr>
        <w:spacing w:before="240" w:after="240"/>
        <w:jc w:val="both"/>
        <w:rPr>
          <w:rFonts w:ascii="Avenir" w:eastAsia="Avenir" w:hAnsi="Avenir" w:cs="Avenir"/>
          <w:i/>
          <w:sz w:val="24"/>
          <w:szCs w:val="24"/>
        </w:rPr>
      </w:pPr>
      <w:r>
        <w:rPr>
          <w:rFonts w:ascii="Avenir" w:eastAsia="Avenir" w:hAnsi="Avenir" w:cs="Avenir"/>
          <w:i/>
          <w:sz w:val="24"/>
          <w:szCs w:val="24"/>
        </w:rPr>
        <w:t>„STEYR ARMS má mimořádné technologické zázemí a renomé, které si zaslouží větší uznání i na americkém trhu. Jsem hrdý, že mohu přispět k další kapitole této značky. Věřím, že s jasným plánem a vypracovanou strategií dokážeme oslovit široké spektrum amerických zákazníků, a to jak v civilní, tak vládní sféře,“</w:t>
      </w:r>
      <w:r>
        <w:rPr>
          <w:rFonts w:ascii="Avenir" w:eastAsia="Avenir" w:hAnsi="Avenir" w:cs="Avenir"/>
          <w:sz w:val="24"/>
          <w:szCs w:val="24"/>
        </w:rPr>
        <w:t xml:space="preserve"> říká </w:t>
      </w:r>
      <w:r>
        <w:rPr>
          <w:rFonts w:ascii="Avenir" w:eastAsia="Avenir" w:hAnsi="Avenir" w:cs="Avenir"/>
          <w:b/>
          <w:sz w:val="24"/>
          <w:szCs w:val="24"/>
        </w:rPr>
        <w:t xml:space="preserve">Gerard </w:t>
      </w:r>
      <w:proofErr w:type="spellStart"/>
      <w:r>
        <w:rPr>
          <w:rFonts w:ascii="Avenir" w:eastAsia="Avenir" w:hAnsi="Avenir" w:cs="Avenir"/>
          <w:b/>
          <w:sz w:val="24"/>
          <w:szCs w:val="24"/>
        </w:rPr>
        <w:t>Wayne</w:t>
      </w:r>
      <w:proofErr w:type="spellEnd"/>
      <w:r>
        <w:rPr>
          <w:rFonts w:ascii="Avenir" w:eastAsia="Avenir" w:hAnsi="Avenir" w:cs="Avenir"/>
          <w:b/>
          <w:sz w:val="24"/>
          <w:szCs w:val="24"/>
        </w:rPr>
        <w:t xml:space="preserve"> Weber, CEO STEYR ARMS Inc. (USA)</w:t>
      </w:r>
      <w:r>
        <w:rPr>
          <w:rFonts w:ascii="Avenir" w:eastAsia="Avenir" w:hAnsi="Avenir" w:cs="Avenir"/>
          <w:sz w:val="24"/>
          <w:szCs w:val="24"/>
        </w:rPr>
        <w:t>.</w:t>
      </w:r>
    </w:p>
    <w:p w14:paraId="05AF9D9A" w14:textId="77777777" w:rsidR="004871F5" w:rsidRDefault="00CE6BE2">
      <w:pPr>
        <w:spacing w:before="240" w:after="240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Weber má za sebou přes 30 let zkušeností v oboru. Ve společnosti </w:t>
      </w:r>
      <w:proofErr w:type="spellStart"/>
      <w:r>
        <w:rPr>
          <w:rFonts w:ascii="Avenir" w:eastAsia="Avenir" w:hAnsi="Avenir" w:cs="Avenir"/>
          <w:sz w:val="24"/>
          <w:szCs w:val="24"/>
        </w:rPr>
        <w:t>Heckler</w:t>
      </w:r>
      <w:proofErr w:type="spellEnd"/>
      <w:r>
        <w:rPr>
          <w:rFonts w:ascii="Avenir" w:eastAsia="Avenir" w:hAnsi="Avenir" w:cs="Avenir"/>
          <w:sz w:val="24"/>
          <w:szCs w:val="24"/>
        </w:rPr>
        <w:t xml:space="preserve"> &amp; Koch USA strávil 24 let, z toho osm jako prezident. Vedl projekty pro americkou armádu, TSA i celní správu, uvedl na trh velmi úspěšné produkty jako MR556, MR762 a VP9. Je bývalým instruktorem amerického letectva. Ve své roli bude reportovat CEO STEYR ARMS </w:t>
      </w:r>
      <w:proofErr w:type="spellStart"/>
      <w:r>
        <w:rPr>
          <w:rFonts w:ascii="Avenir" w:eastAsia="Avenir" w:hAnsi="Avenir" w:cs="Avenir"/>
          <w:sz w:val="24"/>
          <w:szCs w:val="24"/>
        </w:rPr>
        <w:t>GmbH</w:t>
      </w:r>
      <w:proofErr w:type="spellEnd"/>
      <w:r>
        <w:rPr>
          <w:rFonts w:ascii="Avenir" w:eastAsia="Avenir" w:hAnsi="Avenir" w:cs="Avenir"/>
          <w:sz w:val="24"/>
          <w:szCs w:val="24"/>
        </w:rPr>
        <w:t>, Milanovi Šlapákovi.</w:t>
      </w:r>
    </w:p>
    <w:p w14:paraId="3D3DD092" w14:textId="77777777" w:rsidR="004871F5" w:rsidRDefault="00CE6BE2">
      <w:pPr>
        <w:spacing w:before="240" w:after="240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STEYR ARMS je od roku 2024 součástí fondu RSBC </w:t>
      </w:r>
      <w:proofErr w:type="spellStart"/>
      <w:r>
        <w:rPr>
          <w:rFonts w:ascii="Avenir" w:eastAsia="Avenir" w:hAnsi="Avenir" w:cs="Avenir"/>
          <w:sz w:val="24"/>
          <w:szCs w:val="24"/>
        </w:rPr>
        <w:t>Defence</w:t>
      </w:r>
      <w:proofErr w:type="spellEnd"/>
      <w:r>
        <w:rPr>
          <w:rFonts w:ascii="Avenir" w:eastAsia="Avenir" w:hAnsi="Avenir" w:cs="Avenir"/>
          <w:sz w:val="24"/>
          <w:szCs w:val="24"/>
        </w:rPr>
        <w:t>, vedle slovinské značky AREX. Fond investuje do technologicky silných společností s mezinárodními ambicemi. V loňském roce úspěšně naplnil investiční plán a aktuálně připravuje další akvizici v oblasti obrany a bezpečnosti.</w:t>
      </w:r>
    </w:p>
    <w:p w14:paraId="077750A7" w14:textId="77777777" w:rsidR="004871F5" w:rsidRDefault="004871F5">
      <w:pPr>
        <w:pBdr>
          <w:bottom w:val="single" w:sz="6" w:space="1" w:color="000000"/>
        </w:pBdr>
        <w:jc w:val="center"/>
        <w:rPr>
          <w:rFonts w:ascii="Avenir" w:eastAsia="Avenir" w:hAnsi="Avenir" w:cs="Avenir"/>
          <w:i/>
        </w:rPr>
      </w:pPr>
    </w:p>
    <w:p w14:paraId="075DC175" w14:textId="77777777" w:rsidR="004871F5" w:rsidRDefault="00CE6BE2">
      <w:pPr>
        <w:pBdr>
          <w:bottom w:val="single" w:sz="6" w:space="1" w:color="000000"/>
        </w:pBdr>
        <w:jc w:val="center"/>
        <w:rPr>
          <w:rFonts w:ascii="Avenir" w:eastAsia="Avenir" w:hAnsi="Avenir" w:cs="Avenir"/>
          <w:i/>
        </w:rPr>
      </w:pPr>
      <w:r>
        <w:rPr>
          <w:rFonts w:ascii="Avenir" w:eastAsia="Avenir" w:hAnsi="Avenir" w:cs="Avenir"/>
          <w:i/>
        </w:rPr>
        <w:lastRenderedPageBreak/>
        <w:t>Konec tiskové zprávy</w:t>
      </w:r>
    </w:p>
    <w:p w14:paraId="32D34E1E" w14:textId="77777777" w:rsidR="004871F5" w:rsidRDefault="00CE6BE2">
      <w:pPr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RSBC </w:t>
      </w:r>
      <w:proofErr w:type="spellStart"/>
      <w:r>
        <w:rPr>
          <w:b/>
          <w:sz w:val="18"/>
          <w:szCs w:val="18"/>
        </w:rPr>
        <w:t>Defence</w:t>
      </w:r>
      <w:proofErr w:type="spellEnd"/>
      <w:r>
        <w:rPr>
          <w:b/>
          <w:sz w:val="18"/>
          <w:szCs w:val="18"/>
        </w:rPr>
        <w:t xml:space="preserve"> s.r.o.., Vyskočilova 1410/1, Michle, 140 00 Praha 4, tel.: 513 034 190, </w:t>
      </w:r>
      <w:hyperlink r:id="rId7">
        <w:r>
          <w:rPr>
            <w:b/>
            <w:color w:val="1155CC"/>
            <w:sz w:val="18"/>
            <w:szCs w:val="18"/>
            <w:u w:val="single"/>
          </w:rPr>
          <w:t>www.rsbcdefence.cz</w:t>
        </w:r>
      </w:hyperlink>
      <w:r>
        <w:rPr>
          <w:b/>
          <w:sz w:val="18"/>
          <w:szCs w:val="18"/>
        </w:rPr>
        <w:t>,</w:t>
      </w:r>
    </w:p>
    <w:p w14:paraId="6F68999B" w14:textId="77777777" w:rsidR="004871F5" w:rsidRDefault="00CE6BE2">
      <w:pPr>
        <w:rPr>
          <w:b/>
          <w:sz w:val="20"/>
          <w:szCs w:val="20"/>
        </w:rPr>
      </w:pPr>
      <w:r>
        <w:rPr>
          <w:b/>
          <w:sz w:val="20"/>
          <w:szCs w:val="20"/>
        </w:rPr>
        <w:t>kontakt:</w:t>
      </w:r>
      <w:r>
        <w:rPr>
          <w:b/>
          <w:sz w:val="20"/>
          <w:szCs w:val="20"/>
        </w:rPr>
        <w:br/>
        <w:t>Irena Pencová, PR and Communications Manager, tel.: 793 949 579, ipencova@rsbcgroup.com</w:t>
      </w:r>
      <w:r>
        <w:rPr>
          <w:b/>
          <w:sz w:val="20"/>
          <w:szCs w:val="20"/>
        </w:rPr>
        <w:t>‬</w:t>
      </w:r>
    </w:p>
    <w:p w14:paraId="1AD9BECE" w14:textId="77777777" w:rsidR="004871F5" w:rsidRDefault="00CE6BE2">
      <w:r>
        <w:rPr>
          <w:b/>
          <w:sz w:val="20"/>
          <w:szCs w:val="20"/>
        </w:rPr>
        <w:t xml:space="preserve">Marie Lesáková, </w:t>
      </w:r>
      <w:proofErr w:type="spellStart"/>
      <w:r>
        <w:rPr>
          <w:b/>
          <w:sz w:val="20"/>
          <w:szCs w:val="20"/>
        </w:rPr>
        <w:t>Account</w:t>
      </w:r>
      <w:proofErr w:type="spellEnd"/>
      <w:r>
        <w:rPr>
          <w:b/>
          <w:sz w:val="20"/>
          <w:szCs w:val="20"/>
        </w:rPr>
        <w:t xml:space="preserve"> Manager </w:t>
      </w:r>
      <w:proofErr w:type="spellStart"/>
      <w:r>
        <w:rPr>
          <w:b/>
          <w:sz w:val="20"/>
          <w:szCs w:val="20"/>
        </w:rPr>
        <w:t>Topic</w:t>
      </w:r>
      <w:proofErr w:type="spellEnd"/>
      <w:r>
        <w:rPr>
          <w:b/>
          <w:sz w:val="20"/>
          <w:szCs w:val="20"/>
        </w:rPr>
        <w:t xml:space="preserve"> PR, tel.: 721 267 922, mlesakova@topicpr.cz</w:t>
      </w:r>
    </w:p>
    <w:p w14:paraId="2E79A31A" w14:textId="77777777" w:rsidR="004871F5" w:rsidRDefault="004871F5">
      <w:pPr>
        <w:pBdr>
          <w:bottom w:val="single" w:sz="6" w:space="1" w:color="000000"/>
        </w:pBdr>
        <w:jc w:val="both"/>
        <w:rPr>
          <w:color w:val="414141"/>
          <w:sz w:val="20"/>
          <w:szCs w:val="20"/>
        </w:rPr>
      </w:pPr>
    </w:p>
    <w:p w14:paraId="0B72F41D" w14:textId="77777777" w:rsidR="004871F5" w:rsidRDefault="00CE6BE2">
      <w:pPr>
        <w:pBdr>
          <w:bottom w:val="single" w:sz="6" w:space="1" w:color="000000"/>
        </w:pBdr>
        <w:jc w:val="both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O RSBC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Defence</w:t>
      </w:r>
      <w:proofErr w:type="spellEnd"/>
    </w:p>
    <w:p w14:paraId="540BC3F1" w14:textId="77777777" w:rsidR="004871F5" w:rsidRDefault="00CE6BE2">
      <w:pPr>
        <w:pBdr>
          <w:bottom w:val="single" w:sz="6" w:space="1" w:color="000000"/>
        </w:pBdr>
        <w:jc w:val="both"/>
        <w:rPr>
          <w:rFonts w:ascii="Avenir" w:eastAsia="Avenir" w:hAnsi="Avenir" w:cs="Avenir"/>
          <w:i/>
        </w:rPr>
      </w:pPr>
      <w:r>
        <w:rPr>
          <w:rFonts w:ascii="Avenir" w:eastAsia="Avenir" w:hAnsi="Avenir" w:cs="Avenir"/>
          <w:sz w:val="20"/>
          <w:szCs w:val="20"/>
        </w:rPr>
        <w:t xml:space="preserve">RSBC </w:t>
      </w:r>
      <w:proofErr w:type="spellStart"/>
      <w:r>
        <w:rPr>
          <w:rFonts w:ascii="Avenir" w:eastAsia="Avenir" w:hAnsi="Avenir" w:cs="Avenir"/>
          <w:sz w:val="20"/>
          <w:szCs w:val="20"/>
        </w:rPr>
        <w:t>Defence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spadá pod investiční skupinu RSBC a zaměřuje se na investice do oblasti obranného průmyslu</w:t>
      </w:r>
      <w:r>
        <w:rPr>
          <w:sz w:val="24"/>
          <w:szCs w:val="24"/>
        </w:rPr>
        <w:t>,</w:t>
      </w:r>
      <w:r>
        <w:rPr>
          <w:rFonts w:ascii="Avenir" w:eastAsia="Avenir" w:hAnsi="Avenir" w:cs="Avenir"/>
          <w:sz w:val="20"/>
          <w:szCs w:val="20"/>
        </w:rPr>
        <w:t xml:space="preserve"> výroby a technologií s tím spojených. Hlavními aktivy fondu jsou slovinská průmyslová společnost AREX a tradiční rakouský výrobce dlouhých palných zbraní STEYR ARMS. Fond je určen investorům, kteří plánují diverzifikovat své investiční portfolio a mohou využít fond zaměřený na dynamicky rostoucí oblast výroby a poskytování služeb bezpečnostním a obranným složkám. Více informací na </w:t>
      </w:r>
      <w:hyperlink r:id="rId8">
        <w:r>
          <w:rPr>
            <w:rFonts w:ascii="Avenir" w:eastAsia="Avenir" w:hAnsi="Avenir" w:cs="Avenir"/>
            <w:color w:val="1155CC"/>
            <w:sz w:val="20"/>
            <w:szCs w:val="20"/>
            <w:u w:val="single"/>
          </w:rPr>
          <w:t>www.rsbcdefence.cz</w:t>
        </w:r>
      </w:hyperlink>
    </w:p>
    <w:p w14:paraId="6268D25C" w14:textId="77777777" w:rsidR="004871F5" w:rsidRDefault="004871F5">
      <w:pPr>
        <w:pBdr>
          <w:bottom w:val="single" w:sz="6" w:space="1" w:color="000000"/>
        </w:pBdr>
        <w:jc w:val="both"/>
        <w:rPr>
          <w:rFonts w:ascii="Avenir" w:eastAsia="Avenir" w:hAnsi="Avenir" w:cs="Avenir"/>
          <w:i/>
        </w:rPr>
      </w:pPr>
    </w:p>
    <w:p w14:paraId="6A5AFD25" w14:textId="77777777" w:rsidR="004871F5" w:rsidRDefault="00CE6BE2">
      <w:pPr>
        <w:pBdr>
          <w:bottom w:val="single" w:sz="6" w:space="1" w:color="000000"/>
        </w:pBdr>
        <w:jc w:val="both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O STEYR ARMS</w:t>
      </w:r>
    </w:p>
    <w:p w14:paraId="3FAE5998" w14:textId="77777777" w:rsidR="004871F5" w:rsidRDefault="00CE6BE2">
      <w:pPr>
        <w:pBdr>
          <w:bottom w:val="single" w:sz="6" w:space="1" w:color="000000"/>
        </w:pBdr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  <w:sz w:val="20"/>
          <w:szCs w:val="20"/>
        </w:rPr>
        <w:t xml:space="preserve">STEYR ARMS, společnost založena v roce 1864, se sídlem v rakouském </w:t>
      </w:r>
      <w:proofErr w:type="spellStart"/>
      <w:r>
        <w:rPr>
          <w:rFonts w:ascii="Avenir" w:eastAsia="Avenir" w:hAnsi="Avenir" w:cs="Avenir"/>
          <w:sz w:val="20"/>
          <w:szCs w:val="20"/>
        </w:rPr>
        <w:t>Steyru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patří k významným evropským producentům zbraní. Má silné postavení v oblasti loveckých pušek a zbraní pro profesionály z řad policie a armády. K nejúspěšnějším produktům patří ikonický </w:t>
      </w:r>
      <w:proofErr w:type="spellStart"/>
      <w:r>
        <w:rPr>
          <w:rFonts w:ascii="Avenir" w:eastAsia="Avenir" w:hAnsi="Avenir" w:cs="Avenir"/>
          <w:sz w:val="20"/>
          <w:szCs w:val="20"/>
        </w:rPr>
        <w:t>Steyr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AUG, který patří do výzbroje více než dvou desítek armád. Díky své kompaktnosti využívají </w:t>
      </w:r>
      <w:proofErr w:type="spellStart"/>
      <w:r>
        <w:rPr>
          <w:rFonts w:ascii="Avenir" w:eastAsia="Avenir" w:hAnsi="Avenir" w:cs="Avenir"/>
          <w:sz w:val="20"/>
          <w:szCs w:val="20"/>
        </w:rPr>
        <w:t>Steyr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AUG mnohé speciální policejní jednotky. Silné postavení má společnost také v oblasti precizních pušek, pistolí, příslušenství pro profesionály (armáda, policie, speciální síly) a civilní (lov, sport). STEYR ARMS </w:t>
      </w:r>
      <w:proofErr w:type="spellStart"/>
      <w:r>
        <w:rPr>
          <w:rFonts w:ascii="Avenir" w:eastAsia="Avenir" w:hAnsi="Avenir" w:cs="Avenir"/>
          <w:sz w:val="20"/>
          <w:szCs w:val="20"/>
        </w:rPr>
        <w:t>GmbH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je stoprocentním vlastníkem společnosti STEYR ARMS Inc., své dceřiné společnosti se sídlem ve městě Bessemer ve státě Alabama, USA. Více informací na </w:t>
      </w:r>
      <w:hyperlink r:id="rId9">
        <w:r>
          <w:rPr>
            <w:rFonts w:ascii="Avenir" w:eastAsia="Avenir" w:hAnsi="Avenir" w:cs="Avenir"/>
            <w:color w:val="1155CC"/>
            <w:sz w:val="20"/>
            <w:szCs w:val="20"/>
            <w:u w:val="single"/>
          </w:rPr>
          <w:t xml:space="preserve">www.steyr-arms.com </w:t>
        </w:r>
      </w:hyperlink>
    </w:p>
    <w:sectPr w:rsidR="004871F5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FEF2" w14:textId="77777777" w:rsidR="008F3909" w:rsidRDefault="008F3909">
      <w:pPr>
        <w:spacing w:line="240" w:lineRule="auto"/>
      </w:pPr>
      <w:r>
        <w:separator/>
      </w:r>
    </w:p>
  </w:endnote>
  <w:endnote w:type="continuationSeparator" w:id="0">
    <w:p w14:paraId="10F24E53" w14:textId="77777777" w:rsidR="008F3909" w:rsidRDefault="008F3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B2AB" w14:textId="77777777" w:rsidR="004871F5" w:rsidRDefault="00CE6BE2">
    <w:r>
      <w:rPr>
        <w:noProof/>
      </w:rPr>
      <w:drawing>
        <wp:anchor distT="0" distB="0" distL="0" distR="0" simplePos="0" relativeHeight="251659264" behindDoc="1" locked="0" layoutInCell="1" hidden="0" allowOverlap="1" wp14:anchorId="1A826543" wp14:editId="17737137">
          <wp:simplePos x="0" y="0"/>
          <wp:positionH relativeFrom="column">
            <wp:posOffset>-380998</wp:posOffset>
          </wp:positionH>
          <wp:positionV relativeFrom="paragraph">
            <wp:posOffset>-76198</wp:posOffset>
          </wp:positionV>
          <wp:extent cx="1700084" cy="572723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084" cy="5727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4C26" w14:textId="77777777" w:rsidR="008F3909" w:rsidRDefault="008F3909">
      <w:pPr>
        <w:spacing w:line="240" w:lineRule="auto"/>
      </w:pPr>
      <w:r>
        <w:separator/>
      </w:r>
    </w:p>
  </w:footnote>
  <w:footnote w:type="continuationSeparator" w:id="0">
    <w:p w14:paraId="6994D4BA" w14:textId="77777777" w:rsidR="008F3909" w:rsidRDefault="008F39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E99F" w14:textId="77777777" w:rsidR="004871F5" w:rsidRDefault="00CE6BE2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251F3B0" wp14:editId="0CFE8008">
          <wp:simplePos x="0" y="0"/>
          <wp:positionH relativeFrom="column">
            <wp:posOffset>4352925</wp:posOffset>
          </wp:positionH>
          <wp:positionV relativeFrom="paragraph">
            <wp:posOffset>-342898</wp:posOffset>
          </wp:positionV>
          <wp:extent cx="1756741" cy="800100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6741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F5"/>
    <w:rsid w:val="0021638D"/>
    <w:rsid w:val="004871F5"/>
    <w:rsid w:val="00732BE8"/>
    <w:rsid w:val="008F3909"/>
    <w:rsid w:val="00C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187A"/>
  <w15:docId w15:val="{CEDF644D-88F2-471E-80B3-F506C7CE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ze">
    <w:name w:val="Revision"/>
    <w:hidden/>
    <w:uiPriority w:val="99"/>
    <w:semiHidden/>
    <w:rsid w:val="00C806D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cdefen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sbcdefen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eyr-arm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JyrF0UbHT7Y/3O9GwzpG9bpIKg==">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Filip Thein</cp:lastModifiedBy>
  <cp:revision>3</cp:revision>
  <dcterms:created xsi:type="dcterms:W3CDTF">2025-04-11T12:45:00Z</dcterms:created>
  <dcterms:modified xsi:type="dcterms:W3CDTF">2025-04-22T07:44:00Z</dcterms:modified>
</cp:coreProperties>
</file>